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EEE70" w14:textId="77777777" w:rsidR="004F5A3B" w:rsidRPr="004F5A3B" w:rsidRDefault="009C3272" w:rsidP="004F5A3B">
      <w:pPr>
        <w:jc w:val="center"/>
        <w:rPr>
          <w:b/>
        </w:rPr>
      </w:pPr>
      <w:r>
        <w:rPr>
          <w:b/>
        </w:rPr>
        <w:t>Recent Trends in Fingerprint Evidence</w:t>
      </w:r>
    </w:p>
    <w:p w14:paraId="41CE03D9" w14:textId="77777777" w:rsidR="004F5A3B" w:rsidRDefault="004F5A3B" w:rsidP="004F5A3B">
      <w:pPr>
        <w:jc w:val="center"/>
      </w:pPr>
      <w:r>
        <w:t xml:space="preserve">By </w:t>
      </w:r>
      <w:r w:rsidR="009C3272">
        <w:t>Melissa Gische</w:t>
      </w:r>
    </w:p>
    <w:p w14:paraId="17766869" w14:textId="77777777" w:rsidR="004F5A3B" w:rsidRDefault="004F5A3B"/>
    <w:p w14:paraId="3490500C" w14:textId="77777777" w:rsidR="004F5A3B" w:rsidRPr="009C3272" w:rsidRDefault="004F5A3B"/>
    <w:p w14:paraId="1F5BB647" w14:textId="77777777" w:rsidR="009C3272" w:rsidRPr="009C3272" w:rsidRDefault="009C3272" w:rsidP="009C3272">
      <w:pPr>
        <w:rPr>
          <w:rFonts w:ascii="Times New Roman" w:eastAsia="Times New Roman" w:hAnsi="Times New Roman" w:cs="Times New Roman"/>
          <w:sz w:val="20"/>
          <w:szCs w:val="20"/>
        </w:rPr>
      </w:pPr>
      <w:r w:rsidRPr="009C3272">
        <w:rPr>
          <w:rFonts w:ascii="Helvetica" w:eastAsia="Times New Roman" w:hAnsi="Helvetica" w:cs="Times New Roman"/>
          <w:sz w:val="36"/>
          <w:szCs w:val="36"/>
        </w:rPr>
        <w:t xml:space="preserve">Workshop - 4 hours </w:t>
      </w:r>
      <w:r w:rsidRPr="009C3272">
        <w:rPr>
          <w:rFonts w:ascii="Helvetica" w:eastAsia="Times New Roman" w:hAnsi="Helvetica" w:cs="Times New Roman"/>
          <w:sz w:val="36"/>
          <w:szCs w:val="36"/>
        </w:rPr>
        <w:br/>
      </w:r>
      <w:r w:rsidRPr="009C3272">
        <w:rPr>
          <w:rFonts w:ascii="Helvetica" w:eastAsia="Times New Roman" w:hAnsi="Helvetica" w:cs="Times New Roman"/>
          <w:sz w:val="36"/>
          <w:szCs w:val="36"/>
        </w:rPr>
        <w:br/>
        <w:t>Abstract: As the reliability of friction ridge evidence continues to be challenged, latent print examiners must be prepared to defend their science in the courtroom.  Reports from the AAAS, PCAST, and NAS have identified perceived weaknesses in the latent print discipline and have generated questions of reliability in the courtroom.  As new research becomes available and limitations of the discipline are better understood, latent print testimony has had to evolve.  Through presentations and group discussions, participants will discuss how to rely on published research and best practices to support the reliability of friction ridge evidence during testimony.</w:t>
      </w:r>
    </w:p>
    <w:p w14:paraId="1C6C7413" w14:textId="77777777" w:rsidR="004F5A3B" w:rsidRDefault="004F5A3B"/>
    <w:p w14:paraId="07ADABD0" w14:textId="77777777" w:rsidR="00040BD1" w:rsidRDefault="00040BD1">
      <w:r>
        <w:t>Melissa R. Gische is a</w:t>
      </w:r>
      <w:r w:rsidR="009C3272">
        <w:t xml:space="preserve"> Physical Scientist, </w:t>
      </w:r>
      <w:r>
        <w:t xml:space="preserve">Forensic Examiner </w:t>
      </w:r>
      <w:bookmarkStart w:id="0" w:name="_GoBack"/>
      <w:bookmarkEnd w:id="0"/>
      <w:r>
        <w:t>in the Latent Print Operations Unit at the FBI Laboratory in Quantico, VA. She has qualified as an expert witness in the discipline of latent prints and testified in federal and state court.</w:t>
      </w:r>
    </w:p>
    <w:sectPr w:rsidR="00040BD1" w:rsidSect="004848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3B"/>
    <w:rsid w:val="00040BD1"/>
    <w:rsid w:val="004848FB"/>
    <w:rsid w:val="004F5A3B"/>
    <w:rsid w:val="008967DB"/>
    <w:rsid w:val="009C3272"/>
    <w:rsid w:val="00BD5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036A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0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148</Words>
  <Characters>850</Characters>
  <Application>Microsoft Macintosh Word</Application>
  <DocSecurity>0</DocSecurity>
  <Lines>7</Lines>
  <Paragraphs>1</Paragraphs>
  <ScaleCrop>false</ScaleCrop>
  <Company>World Wide Tactics</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 Parmelee</dc:creator>
  <cp:keywords/>
  <dc:description/>
  <cp:lastModifiedBy>Dad Parmelee</cp:lastModifiedBy>
  <cp:revision>3</cp:revision>
  <dcterms:created xsi:type="dcterms:W3CDTF">2019-07-17T21:51:00Z</dcterms:created>
  <dcterms:modified xsi:type="dcterms:W3CDTF">2019-07-18T12:13:00Z</dcterms:modified>
</cp:coreProperties>
</file>